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6"/>
          <w:szCs w:val="36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6"/>
          <w:szCs w:val="36"/>
          <w:cs/>
          <w:lang w:bidi="th-TH"/>
        </w:rPr>
        <w:t>ประวัติหนังตะลุง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6"/>
          <w:szCs w:val="36"/>
          <w:lang w:bidi="th-TH"/>
        </w:rPr>
      </w:pP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ตามตำนานเล่ากันมาว่า ตาหนักทองกับตาก้อนทอง ได้ไปพบเห็นการเล่นหนังตะลุงที่บ้าน เมืองไทรบุรี ประเทศมาเลเซีย แต่ก่อนเขาเรียกกันว่า หนัง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ตะหลุย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ลุง ตาหนักทองกับตาก้อนทอง จึงได้นำเข้ามาเล่นที่บ้านลาดพร้าว  จังหวัดพัทลุงดังกลอนหนังบทหนึ่งว่าไว้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*ตาหนักทอง กับ ตาก้อนทอง         สองผู้เฒ่า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นำแบบเข้ามาในดินแดน               ว่าแห่งสยาม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เมื่อสืบสานหนังตะลุง                   ดังมุ่งหมาย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หนังล้า หนังหลังเฒ่า                    เจ้าลวดลาย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ทั้งหนังกลายชายแดน                   แสนลือนามหนังก้าน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หนังจันทร์แก้ว สืบทอดแนวกวี        ว่าศรีสยาม</w:t>
      </w:r>
    </w:p>
    <w:p w:rsid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ตะหลุย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ลุง ต่อมาคำ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ว่าห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ลุยหายไปเหลือเพียงคำว่าหนังตะลุง การเล่นหนังตะลุง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             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ในสมัยก่อน ผู้พากหนังหรือนายหนังจะมี 2-3 คน เล่นในโรงเดียวกัน ผู้พากรูปหนังจะแบ่งกันเล่นไปตามตัวละครและพูดรูปหนัง จะพูดภาษาท้องถิ่น ต่อมาหนังก้าน   ทองหล่อ มาประยุกต์ในการเล่นหนังตะลุงจะพูดรูปพระ รูปนาง เป็นราชาศัพท์ และจะพูดเป็นภาษากลางยกเว้นรูปตลกเท่านั้นที่พูดภาษาท้องถิ่นและหนังก้าน  ทองหล่อ  ก็จะมาเล่นหนังตะลุงคนเดียว  และนายหนังตะลุงรุ่นต่อๆ มา ก็จะเล่นคนเดียวจนถึงปัจจุบัน</w:t>
      </w:r>
    </w:p>
    <w:p w:rsid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Default="00D50E50" w:rsidP="00D50E50">
      <w:pPr>
        <w:jc w:val="thaiDistribute"/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</w:p>
    <w:p w:rsid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lastRenderedPageBreak/>
        <w:t>ประวัติหนังตะลุงในตำบลทรายขาว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หนังครื้น เศียรอินทร์ หรือหนังครื้นบ้านทรายขาว อยู่บ้านเลขที่ 14 หมู่ 5 ตำบลทรายขาว อำเภอโคกโพธิ์ จังหวัดปัตตานี เป็นลูกศิษย์ของหนังเพ็งบ้านเก่า อำเภอสะบ้าย้อย จังหวัดสงขลา หนังครื้น เศียรอินทร์ เป็นหนังตะลุงอีกคณะหนึ่งที่มีชื่อเสียงใน 3 จังหวัดชายแดนภาคใต้และในไทรบุรี ประเทศมาเลเซีย หนังครื้นจะเล่นหนังคู่กันกับหนัง เพชรทอง เพชรศรี หนังครื้น เศียรอินทร์ เกิดเมื่อวันที่ 19 มกราคม 2454 มรณะเมื่อวันที่ 15 กันยายน 2536 อายุ 82 ปี จากคำบอกเล่าของนางเคล้า ทรายทอง เป็นบุตรสาวคนโต ของหนังครื้น เศียรอินทร์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1800226</wp:posOffset>
            </wp:positionH>
            <wp:positionV relativeFrom="paragraph">
              <wp:posOffset>234950</wp:posOffset>
            </wp:positionV>
            <wp:extent cx="2095500" cy="1567815"/>
            <wp:effectExtent l="0" t="266700" r="0" b="241935"/>
            <wp:wrapNone/>
            <wp:docPr id="112" name="Picture 1" descr="G:\DCIM\100NIKON\DSCN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0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5500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หนังเพชรทอง เพชรศรี หรือหนังเดาะจะเล่นคู่กับหนังครื้นตลอดโดยหนังเพชรทองจะพูดรูปตลกคือรูป 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บ๊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อก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เซี้ยม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เป็นเอกลักษณ์ของตัวเองส่วนหนังครื้นจะเป็นผู้เดินเรื่องส่วนหนังเพชรทองหรือหนังเดาะจะพูดตลกจากคำบอกเล่าของ นาง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นอม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พรหมสุข  บุตรสาวคนโตของหนังเพชรทอง เสียชีวิตเมื่ออายุ 83 ปี 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1460819</wp:posOffset>
            </wp:positionH>
            <wp:positionV relativeFrom="paragraph">
              <wp:posOffset>322580</wp:posOffset>
            </wp:positionV>
            <wp:extent cx="2724150" cy="2045335"/>
            <wp:effectExtent l="0" t="342900" r="0" b="316865"/>
            <wp:wrapNone/>
            <wp:docPr id="113" name="รูปภาพ 18" descr="DSC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2415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ประวัติหนังตะลุง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 xml:space="preserve">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หนังตะลุงเป็นศิลปวัฒนธรรม  ของภาคใต้  ที่มีนานเป็นพันๆปีไม่มีหลักฐานที่แน่ชัดว่าเกิดเมื่อไหร่  ความเป็นมาอย่างไรนักวิชาการหลายๆท่านที่ศึกษาเกี่ยวกับหนังตะลุง  ยังหาหลักฐานที่แน่ชัดมิได้  เพียงแต่สันนิษฐานกันไว้เท่านั้น  บางท่านก็บอกว่าอย่างนั้นอย่างนี้  จึงแสดงความเห็นไปหลายๆทาง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แต่จำข้อสันนิษฐานจากเอกสารหลายเล่ม  หนังตะลุงเดิมน่าเกี่ยวข้องกับพิธีกรรมทางศาสนาพราหมณ์  ศาสนาพราหมณ์นับถือพระอิศวร  พระนารายณ์เป็นเทพเจ้าสูงสุดจึงมีคัมภีร์ทางศาสนาคือ  คัมภีร์  “รา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มายณะ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” หรือที่เป็นไทยเรียกว่า “รามเกียรติ์” ศาสนาพุทธมีความเกี่ยวข้องกับศาสนาพราหมณ์อย่างมาก  เพราะพร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ะพุทธเจ้าเคยอยู่ในศาสนาพราหมณ์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จะเห็นว่าการทำพิธีในศาสนาพุทธมีพิธีกรรมทางศาสนาพราหมณ์มาเกี่ยวข้องจนแยกมิออก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ต่อมาศาสนาพุทธได้แพร่ขยายมายังลังกาและอินโด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นีเซียศาสนาพราหมณ์มีติดมาด้วย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  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จากเรื่อง “รามเกียรติ์” ซึ่งคนที่นับถือพระพุทธเจ้า  ก็ยังบูชา  พระอิศวรและพระนารายณ์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จากการร่ายโองการในศาสนาพราหมณ์เป็นการบูชาพระอิศวรและพระนารายณ์และบูชา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พระ</w:t>
      </w:r>
      <w:proofErr w:type="spellStart"/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ฤาษี</w:t>
      </w:r>
      <w:proofErr w:type="spellEnd"/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วาล</w:t>
      </w:r>
      <w:proofErr w:type="spellStart"/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มิศิ</w:t>
      </w:r>
      <w:proofErr w:type="spellEnd"/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ซึ่งเป็นผู้รจนาคัมภีร์รา</w:t>
      </w:r>
      <w:proofErr w:type="spellStart"/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มายณะ</w:t>
      </w:r>
      <w:proofErr w:type="spellEnd"/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จึงเกิด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การแกะสลักเป็นตัวหนังตะลุงขึ้น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แทนที่จะ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           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ร่ายโองการ โดยการออกเสียงเฉยๆ จากการเชิดหนังตะลุงผู้เชิด เรียกว่า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วายัง ซึ่งมีการแสดงในเมืองยะโฮปัจจุบันอยู่ในอินโดนีเซีย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อาจารย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์</w:t>
      </w:r>
      <w: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กั้น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ทองหล่อ  ศิลปินแห่งชาติสาขาศิลปะการแสดงหนังตะลุงได้ประพันธ์กลอน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หน้าบท  (บทไหว้ครูหนังตะลุง)  ได้ว่า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“ไหว้ครูหนังครั้งก่อนการโบราณเริ่ม     อาจารย์หนังครั้งเดิมเริ่มค้นหา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หลักที่ตั้งหนังตะลุงอันฤาชา    เป็นหลักครูที่บูชาของอาจารย์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ตาหนักทองก้อนทองทั้งสองคน     คือครูต้นหนังตะลุงหลงหลักฐาน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ตาหนักทองก้อนทองสองอาจารย์     ประจำหลักตะลุงล้ำ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คช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ชา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ในสังกัดกรมการทหารช้าง     ชำนาญทางหมอควาญด้านหัตถา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แรกครั้งกรุงศรีวิชัยไทยชวา     พสุธาต่อติดสนิทกัน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แห่งราชธานีนครศรีธรรมราช     ตามประวัติศาสตร์เมืองใหญ่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ไอย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สวรรค์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วัฒนธรรมประเพณีที่สำคัญ     สมัยนั้นที่ว่ายังหนังชวา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การเล่นหนังทางยะโฮแรกโบราณ     สนุกสนานการล่นเป็นภาษา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ตาหนักทองก้อนทองสองเมรา    ได้เริ่มมาเล่นบ้างทางเมืองไทย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>เริ่มขึ้นที่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หนังห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ลุงตะลุงช้าง    เป็นตัวอย่างอนุชนคนรุ่นใหม่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พวกตะลุงเล่นวายังเป็นหนังไทย     ได้เรียกหนังตะลุงตลอดมา”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จากกลอนหน้าบท  ดังกล่าว  ก็สอดคล้องกับคำว่า ตะลุง   คือหลักปักล่ามช้าง  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พวกห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ลุงช้าง คือ ควาญผู้เลี้ยงช้างและที่กล่าวว่าหนังตะลุงมาจากคัมภีร์  รา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มายณะ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หรือ  รามเกียรติ์  ก็สอดคล้องกันมาก  เพราะหนังตะลุงในอดีตเขาแสดงกันเฉพาะเรื่องรามเกียรติ์เท่านั้นหนังรุ่นหลังๆ  ที่คิดนิทานเรื่องอื่นมาแสดง ตามความนิยม  จึงในปัจจุบันเรื่องรามเกียรติ์ก็แสดงในบางตอนในเวลา  “หนังแสดงแก้บน”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การแสดงหนังตะลุงเริ่มด้วยการเชิด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ฤาษี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ก่อนเป็นการพูด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ฤาษี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ตนนี้ตามตำราบอกว่า  คือ  พระ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ฤาษี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วาล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มิศิ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ผู้รจนา  เรื่องรามเกียรติ์ต่อมาก็ออกรูปพระอิศวรทรงโค  ก็เป็นการบูชาเทพเจ้าสูงสุดในศาสนาพราหมณ์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การเชิด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ฤาษี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และหระอิศวรจะหยุดเป็นบางตอนเพื่อภาวนาคาถา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ฤาษี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และคาถาพระอิศวร  คือการร่างโองการนั่นเอง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จึงพอจะสันนิษฐานจากข้อมูลดังกล่าวว่าหนังตะลุงน่าจะมาจากวายังของชาวยะโฮหรือชวานั่นเอง  ต่อมาได้เรียกผู้แสดงหนังตะลุงว่า  นายหนังเป็นการให้เกียรติ์และหนังตะลุงได้วิวัฒนาการมาเป็นลำดับ  จนเป็นที่นิยมสูงสุดของคนภาคใต้   กลายเป็นวิถีชีวิตที่สำคัญ  คนภาคใต้ถือว่าหนังตะลุงเป็นสิ่งศักดิ์สิทธิ์เป็นที่พึ่งทางใจ  เมื่อมีเหตุเดือดร้อนหรือต้องการความหวังอะไรก็มักจะบนบาลสารกล่าวกับหนังตะลุง  เมื่อสมหวังก็รับหนังตะลุงมาแสดงแก้บน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นอกจากเป็นที่พึ่งทางใจแล้วหนังตะลุงยังให้ความบันเทิงสนุกสนานให้ข้อคิดสอดแทรกคุณธรรมจริยธรรมได้ดียิ่ง  ผู้แสดงหนังจึงได้รับเกียรติ์เรียกว่านายหนังเพราะเป็นเหมือนครูผู้สอน  เป็นทั้งหมอที่รักษาทางใจเป็นเหมือนพระที่ให้คุณธรรมจริยธรรมอันเป็นรูปธรรม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 xml:space="preserve">     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กระบวนการเล่นหนังตะลุงในอดีต  กำลังจะถูกลืมเลือนไปกับสังคมปัจจุบัน  มนต์ขลังของหนังตะลุงกำลังจะเสื่อมไปเพราะหนังตะลุงรุ่นใหม่ทำให้หนังตะลุง  หนังตะลุงพานิชเป็นแค่การกระทำเพื่อหารายได้  คล้ายคลึงกับคำพูดที่ว่าศาสนาพุทธ  คนรุ่นใหม่ได้พยายามแปลเปลี่ยนเป็นพุทธพานิช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ซึ่งเป็นเรื่องที่น่าเป็นห่วงมาก  จึงขอฝากกับทุกท่านที่ศึกษา  ด้วยความใฝ่รู้  ช่วยกัน  อนุรักษ์  วัฒนธรรมอันล้ำค่าของภาคใต้  ไว้ให้มีความศักดิ์สิทธิ์  ตลอดไปด้วยเทอญ</w:t>
      </w:r>
    </w:p>
    <w:p w:rsidR="00D50E50" w:rsidRPr="00D50E50" w:rsidRDefault="00D50E50" w:rsidP="00D50E50">
      <w:pPr>
        <w:spacing w:after="0"/>
        <w:jc w:val="right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  สุภาพ   ชุมทอง</w:t>
      </w:r>
    </w:p>
    <w:p w:rsidR="00D50E50" w:rsidRPr="00D50E50" w:rsidRDefault="00D50E50" w:rsidP="00D50E50">
      <w:pPr>
        <w:spacing w:after="0"/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                                                                                           ศ.กั้น   ทองหล่อ</w:t>
      </w:r>
    </w:p>
    <w:p w:rsidR="00D50E50" w:rsidRPr="00D50E50" w:rsidRDefault="00D50E50" w:rsidP="00D50E50">
      <w:pPr>
        <w:spacing w:after="0"/>
        <w:jc w:val="right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26   สิงหาคม  2555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 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lastRenderedPageBreak/>
        <w:t>นาย เจริญ   พรหมสุข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219450" cy="2676525"/>
            <wp:effectExtent l="19050" t="0" r="0" b="0"/>
            <wp:docPr id="114" name="Picture 1" descr="C:\Documents and Settings\user\Desktop\ภาพงานที่ทำ อบต\P826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ภาพงานที่ทำ อบต\P8262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73" cy="267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ประวัติหนังเจริญลูก</w:t>
      </w:r>
      <w:proofErr w:type="spellStart"/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ทุ่งบัญฑิต</w:t>
      </w:r>
      <w:proofErr w:type="spellEnd"/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ชื่อ  นาย เจริญ  นามสกุล  พรหมสุข  ชื่อเล่น  ไข่เจริญ  อายุ  56  ปี                                                      เลขประจำตัวประชาชน  3-9504-00011-58-8                                                                                         วัน  เดือน  ปีเกิด  วันที่ 6 มกราคม 2499                                                                                                            ที่อยู่ที่สามารถติดต่อได้  95/2  หมู่ที่ 3  ตำบล  ทรายขาว  อำเภอ  โคกโพธิ์  จังหวัด ปัตตานี                               เบอร์โทรศัพท์  089-2990074</w:t>
      </w:r>
    </w:p>
    <w:p w:rsidR="00D50E50" w:rsidRPr="00D50E50" w:rsidRDefault="00D50E50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i w:val="0"/>
          <w:iCs w:val="0"/>
          <w:sz w:val="32"/>
          <w:szCs w:val="32"/>
          <w:cs/>
          <w:lang w:bidi="th-TH"/>
        </w:rPr>
        <w:t xml:space="preserve">                                                                                                                                                       </w:t>
      </w:r>
      <w:r w:rsidR="00FC1921">
        <w:rPr>
          <w:rFonts w:ascii="TH SarabunIT๙" w:hAnsi="TH SarabunIT๙" w:cs="TH SarabunIT๙" w:hint="cs"/>
          <w:b/>
          <w:bCs/>
          <w:i w:val="0"/>
          <w:iCs w:val="0"/>
          <w:sz w:val="32"/>
          <w:szCs w:val="32"/>
          <w:cs/>
          <w:lang w:bidi="th-TH"/>
        </w:rPr>
        <w:t>ป</w:t>
      </w: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 xml:space="preserve">ระวัติการเล่นหนังตะลุง </w:t>
      </w:r>
    </w:p>
    <w:p w:rsidR="00D50E50" w:rsidRPr="00D50E50" w:rsidRDefault="00D50E50" w:rsidP="00FC1921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ลุง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เริญ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หรือ ของหนังเจริญลูก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ทุ่งบัญฑิต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เมื่อปี 2533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ได้นอนฝันว่านางลั่น สงวนสิน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และ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หนังจ้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วน  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     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สะหม้อ 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มาบอกว่าให้ไปรับมรดกหนังตะลุง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เนื่องจากมโนรามีผู้สืบทอดไปหมดแล้วคนที่มาเข้าฝันเป็นตา  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           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ตื่นมาตอนเช้า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ก็เดินทางไปบ้า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นตาที่ ตำบลบ้านไร่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ซึ่งตาได้เสียชีวิตไปนานแล้วก็ไปแกะแผงหนังและเอารูปหนังตะลุงมาจัดใหม่ให้เป็นระเบียบเรียบร้อยเ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นื่องจากเป็นรูปเก่าที่เก็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บ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านานในขณะที่แกะรูปและตกแต่งรูปอยู่นั้นก็ได้ภาวนากับตัวเองว่าจะขอสืบทอดมรดกหนังตะลุงตลอดไปหลังจา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กนั้นก็เริ่มแสดงหนังตะลุงด้วยตั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ว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เอง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ซึ่งถือ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ว่าครูในฝันเป็นครูหนังตะลุงให้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ก็ทำการแสดงหนังตะลุงมาเรื่อยๆ จนถึงปี 2535 มีครูหนังหลายท่าน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ได้ป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รารบ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ว่า  ควรจะทำการยกครูเพื่อให้</w:t>
      </w:r>
      <w:proofErr w:type="spellStart"/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เป็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น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ศิ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ริมงคลกับนายหนัง  (ซึ่งเรียกว่าพิธีครอบมือหนัง)  ในการยกครูก็ได้มีหนังสินแสงธรรมเป็นผู้ยกครูให้จึงถือว่าหนังเจริญลูก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ทุ่งบัญฑิต</w:t>
      </w:r>
      <w:proofErr w:type="spellEnd"/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คือ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ศิษย์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คนถัดมาของหนังสิน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       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แสงธรรม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 xml:space="preserve">     ปัจจุบันนี้ก็ได้ทำการแสดงหนังตะลุงมาเรื่อยๆ  และคิดว่าแสดงหนังตะลุงตลอดไปเพื่อสืบ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ทอด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วัฒ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น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ธรรมและศิลปะการแสดงหนังตะลุงให้เป็นมรดกและสืบทอดคงอยู่ในภาคใต้ต่อไป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แสดงหนังครั้งแรกของลุง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เริญ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หรือหนังเจริญลูกทุ่งบัณฑิตที่ไม่ได้ฝึกซ้อมมาก่อนได้ค่าแสดง 4000 บาท  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 xml:space="preserve">    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ที่วัดทุ่ง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ฆา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อำเภอยี่งอ  จังหวัด นราธิวาส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1.รูปแผงหนังตะลุง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057525" cy="2400300"/>
            <wp:effectExtent l="19050" t="0" r="9525" b="0"/>
            <wp:docPr id="115" name="Picture 2" descr="C:\Documents and Settings\user\Desktop\ภาพงานที่ทำ อบต\P826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ภาพงานที่ทำ อบต\P8262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82" cy="240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ind w:right="-613"/>
        <w:jc w:val="right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ind w:right="-613"/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2.รูป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ฤ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า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ษี</w:t>
      </w:r>
      <w:proofErr w:type="spellEnd"/>
    </w:p>
    <w:p w:rsid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162300" cy="2486024"/>
            <wp:effectExtent l="19050" t="0" r="0" b="0"/>
            <wp:docPr id="116" name="Picture 3" descr="C:\Documents and Settings\user\Desktop\ภาพงานที่ทำ อบต\P826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ภาพงานที่ทำ อบต\P8262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99" cy="248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21" w:rsidRDefault="00FC1921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FC1921" w:rsidRPr="00D50E50" w:rsidRDefault="00FC1921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>3.รูปพระอิศวรทรงโค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000375" cy="2286000"/>
            <wp:effectExtent l="19050" t="0" r="9525" b="0"/>
            <wp:docPr id="117" name="Picture 5" descr="C:\Documents and Settings\user\Desktop\ภาพงานที่ทำ อบต\P826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ภาพงานที่ทำ อบต\P8262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08" cy="228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4.รูปอภิปรายหน้าบท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895600" cy="2295525"/>
            <wp:effectExtent l="19050" t="0" r="0" b="0"/>
            <wp:docPr id="118" name="Picture 4" descr="C:\Documents and Settings\user\Desktop\ภาพงานที่ทำ อบต\P826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ภาพงานที่ทำ อบต\P8262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91" cy="229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5.รูปขวัญเมืองบอกเรื่อง</w:t>
      </w:r>
    </w:p>
    <w:p w:rsid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981325" cy="2247900"/>
            <wp:effectExtent l="19050" t="0" r="9525" b="0"/>
            <wp:docPr id="119" name="Picture 6" descr="C:\Documents and Settings\user\Desktop\ภาพงานที่ทำ อบต\P826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ภาพงานที่ทำ อบต\P8262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49" cy="224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21" w:rsidRPr="00D50E50" w:rsidRDefault="00FC1921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>6.รูปเจ้าเมือง  มเหสีมหาดเล็ก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028950" cy="2219325"/>
            <wp:effectExtent l="19050" t="0" r="0" b="0"/>
            <wp:docPr id="120" name="Picture 7" descr="C:\Documents and Settings\user\Desktop\ภาพงานที่ทำ อบต\P826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ภาพงานที่ทำ อบต\P8262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95" cy="222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7.รูปเจ้าชาย  (ตัวพระเอกของเรื่อง)  ทหารติดตาม  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เท่ง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นุ้ย  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124200" cy="2381250"/>
            <wp:effectExtent l="19050" t="0" r="0" b="0"/>
            <wp:docPr id="121" name="Picture 8" descr="C:\Documents and Settings\user\Desktop\ภาพงานที่ทำ อบต\P826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ภาพงานที่ทำ อบต\P8262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83" cy="238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8.รูปเจ้าหญิง  (นางเอกของเรื่อง)  ขวัญเมือง  สะหม้อ  ทหารติดตาม</w:t>
      </w:r>
    </w:p>
    <w:p w:rsid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190875" cy="2314575"/>
            <wp:effectExtent l="19050" t="0" r="9525" b="0"/>
            <wp:docPr id="122" name="Picture 9" descr="C:\Documents and Settings\user\Desktop\ภาพงานที่ทำ อบต\P826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ภาพงานที่ทำ อบต\P8262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86" cy="231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21" w:rsidRPr="00D50E50" w:rsidRDefault="00FC1921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>9.รูปท่านขุนเมือง  (ตัวโกงของเรื่อง)  อินแก้ว อินทอง  เป็นทหารติดตาม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000375" cy="2381250"/>
            <wp:effectExtent l="19050" t="0" r="9525" b="0"/>
            <wp:docPr id="123" name="Picture 10" descr="C:\Documents and Settings\user\Desktop\ภาพงานที่ทำ อบต\P826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ภาพงานที่ทำ อบต\P8262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09" cy="238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10.การล่นหนังตะลุง รูปฤษี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067050" cy="2352675"/>
            <wp:effectExtent l="19050" t="0" r="0" b="0"/>
            <wp:docPr id="124" name="Picture 11" descr="C:\Documents and Settings\user\Desktop\ภาพงานที่ทำ อบต\P826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ภาพงานที่ทำ อบต\P82622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11" cy="235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11.การเล่นหนังตะลุง รูปพระอิศวรทรงโค </w:t>
      </w:r>
    </w:p>
    <w:p w:rsid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924175" cy="2152650"/>
            <wp:effectExtent l="19050" t="0" r="9525" b="0"/>
            <wp:docPr id="125" name="Picture 12" descr="C:\Documents and Settings\user\Desktop\ภาพงานที่ทำ อบต\P826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ภาพงานที่ทำ อบต\P82622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77" cy="215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21" w:rsidRPr="00D50E50" w:rsidRDefault="00FC1921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>12.การเล่นหนังตะลุง รูปพระอภิปรายหน้าบท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057525" cy="2362200"/>
            <wp:effectExtent l="19050" t="0" r="9525" b="0"/>
            <wp:docPr id="126" name="Picture 13" descr="C:\Documents and Settings\user\Desktop\ภาพงานที่ทำ อบต\P826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ภาพงานที่ทำ อบต\P8262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82" cy="236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921" w:rsidRDefault="00FC1921" w:rsidP="00D50E50">
      <w:pPr>
        <w:rPr>
          <w:rFonts w:ascii="TH SarabunIT๙" w:hAnsi="TH SarabunIT๙" w:cs="TH SarabunIT๙" w:hint="cs"/>
          <w:b/>
          <w:bCs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ประวัติของตัวหนัง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เท่ง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เป็นคนพัทลุง  อำเภอตาโหมด จังหวัด พัทลุง  นิสัยเป็นคนมีเหตุผล  ร่าเริง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หนูนุ้ย  เป็นคนสะทิ้งพระ จังหวัดสงขลา  นิสัยเป็นคนโกหกเก่ง   สติไม่ค่อยดี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สะหม้อ  เป็นคนสกอม จังหวัดสงขลา  เป็นคนนักเลง  อยู่บ้านไม่ได้ชอบผจญภัย  ชอบเที่ยว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ขวัญเมือง  เป็นคนบ้านบ่อยาง  อำเภอเมือง  จังหวัดสงขลา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อินแก้ว อินทอง  เป็นคนบ้านหว้าหลัง  อำเภอสะบ้าย้อย  จังหวัดสงขลา  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หนังชู  ลูกเทศบรมครูหนังนำมาตัดเป็นรูปหนังตะลุงเล่นก่อนหนังตะลุงวงอื่นๆ   </w:t>
      </w:r>
    </w:p>
    <w:p w:rsidR="00FC1921" w:rsidRDefault="00FC1921" w:rsidP="00D50E50">
      <w:pPr>
        <w:rPr>
          <w:rFonts w:ascii="TH SarabunIT๙" w:hAnsi="TH SarabunIT๙" w:cs="TH SarabunIT๙" w:hint="cs"/>
          <w:b/>
          <w:bCs/>
          <w:i w:val="0"/>
          <w:iCs w:val="0"/>
          <w:sz w:val="32"/>
          <w:szCs w:val="32"/>
          <w:lang w:bidi="th-TH"/>
        </w:rPr>
      </w:pPr>
    </w:p>
    <w:p w:rsidR="00FC1921" w:rsidRDefault="00FC1921" w:rsidP="00D50E50">
      <w:pPr>
        <w:rPr>
          <w:rFonts w:ascii="TH SarabunIT๙" w:hAnsi="TH SarabunIT๙" w:cs="TH SarabunIT๙" w:hint="cs"/>
          <w:b/>
          <w:bCs/>
          <w:i w:val="0"/>
          <w:iCs w:val="0"/>
          <w:sz w:val="32"/>
          <w:szCs w:val="32"/>
          <w:lang w:bidi="th-TH"/>
        </w:rPr>
      </w:pPr>
    </w:p>
    <w:p w:rsidR="00FC1921" w:rsidRDefault="00FC1921" w:rsidP="00D50E50">
      <w:pPr>
        <w:rPr>
          <w:rFonts w:ascii="TH SarabunIT๙" w:hAnsi="TH SarabunIT๙" w:cs="TH SarabunIT๙" w:hint="cs"/>
          <w:b/>
          <w:bCs/>
          <w:i w:val="0"/>
          <w:iCs w:val="0"/>
          <w:sz w:val="32"/>
          <w:szCs w:val="32"/>
          <w:lang w:bidi="th-TH"/>
        </w:rPr>
      </w:pPr>
    </w:p>
    <w:p w:rsidR="00FC1921" w:rsidRDefault="00FC1921" w:rsidP="00D50E50">
      <w:pPr>
        <w:rPr>
          <w:rFonts w:ascii="TH SarabunIT๙" w:hAnsi="TH SarabunIT๙" w:cs="TH SarabunIT๙" w:hint="cs"/>
          <w:b/>
          <w:bCs/>
          <w:i w:val="0"/>
          <w:iCs w:val="0"/>
          <w:sz w:val="32"/>
          <w:szCs w:val="32"/>
          <w:lang w:bidi="th-TH"/>
        </w:rPr>
      </w:pPr>
    </w:p>
    <w:p w:rsidR="00FC1921" w:rsidRDefault="00FC1921" w:rsidP="00D50E50">
      <w:pPr>
        <w:rPr>
          <w:rFonts w:ascii="TH SarabunIT๙" w:hAnsi="TH SarabunIT๙" w:cs="TH SarabunIT๙" w:hint="cs"/>
          <w:b/>
          <w:bCs/>
          <w:i w:val="0"/>
          <w:iCs w:val="0"/>
          <w:sz w:val="32"/>
          <w:szCs w:val="32"/>
          <w:lang w:bidi="th-TH"/>
        </w:rPr>
      </w:pPr>
    </w:p>
    <w:p w:rsidR="00FC1921" w:rsidRDefault="00FC1921" w:rsidP="00D50E50">
      <w:pPr>
        <w:rPr>
          <w:rFonts w:ascii="TH SarabunIT๙" w:hAnsi="TH SarabunIT๙" w:cs="TH SarabunIT๙" w:hint="cs"/>
          <w:b/>
          <w:bCs/>
          <w:i w:val="0"/>
          <w:iCs w:val="0"/>
          <w:sz w:val="32"/>
          <w:szCs w:val="32"/>
          <w:lang w:bidi="th-TH"/>
        </w:rPr>
      </w:pPr>
    </w:p>
    <w:p w:rsidR="00FC1921" w:rsidRDefault="00FC1921" w:rsidP="00D50E50">
      <w:pPr>
        <w:rPr>
          <w:rFonts w:ascii="TH SarabunIT๙" w:hAnsi="TH SarabunIT๙" w:cs="TH SarabunIT๙" w:hint="cs"/>
          <w:b/>
          <w:bCs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lastRenderedPageBreak/>
        <w:t>ตัวตลก</w:t>
      </w:r>
    </w:p>
    <w:p w:rsidR="00D50E50" w:rsidRPr="00D50E50" w:rsidRDefault="00D50E50" w:rsidP="00D50E50">
      <w:pPr>
        <w:ind w:firstLine="720"/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สี</w:t>
      </w:r>
      <w:proofErr w:type="spellStart"/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ชูด</w:t>
      </w:r>
      <w:proofErr w:type="spellEnd"/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เป็นคนบ้านมะปรางมัน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ต.ช</w:t>
      </w:r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้างให้ตก อ.โคกโพธิ์ จ.ปัตตานี อาชีพรับขึ้นมะพร้าวจ้าง หนังเพชรบ้านมะปรางมัน เป็นผู้ตัดรูปสี</w:t>
      </w:r>
      <w:proofErr w:type="spellStart"/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ชูด</w:t>
      </w:r>
      <w:proofErr w:type="spellEnd"/>
      <w:r w:rsidR="00FC1921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เป็นคนแรก ต่อมามีหนังยก หนังชูลูกเทศ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เป็นผู้นำมาเล่นสืบทอดต่อมา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907426" cy="2180730"/>
            <wp:effectExtent l="0" t="361950" r="0" b="352920"/>
            <wp:docPr id="127" name="รูปภาพ 17" descr="DSC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6659" cy="21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921" w:rsidRDefault="00FC1921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FC1921">
      <w:pPr>
        <w:ind w:firstLine="720"/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สีแก้วหัวล้าน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เป็นคน จ.สงขลา  อาชีพรับราชการเป็นผู้คุมนักโทษและสามารถตบนักโทษด้วยฝ่ามือตาย  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2802657" cy="2102148"/>
            <wp:effectExtent l="0" t="342900" r="0" b="336252"/>
            <wp:docPr id="128" name="รูปภาพ 16" descr="DSCN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7602" cy="210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ab/>
      </w: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อินแก้วอินทอง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สองคนพี่น้อง  อยู่บ้านทุ่ง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เภา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ต.บ้าน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โหนด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อ.สะบ้าย้อย  จ.สงขลา  อินแก้วเป็นมโนราห์  มีหนังชูลูกเทศเป็นผู้นำมาเล่น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193627" cy="2395397"/>
            <wp:effectExtent l="0" t="400050" r="0" b="385903"/>
            <wp:docPr id="129" name="รูปภาพ 22" descr="DSC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5987" cy="239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ab/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บกเสี่ยม  เป็นชาวจีน  บ้านอยู่บ้าน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เจ๊ะ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เห  จ.นราธิวาส  เป็นคนสติไม่ค่อยดี  ต่อมาหนังเพชรทองเพชรศรี  บ้านทรายขาว  และ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หนังหิ้น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บ้านยางแดง  นำมาเล่น  สืบทอดมา</w:t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304800</wp:posOffset>
            </wp:positionV>
            <wp:extent cx="2971800" cy="2219960"/>
            <wp:effectExtent l="0" t="381000" r="0" b="351790"/>
            <wp:wrapNone/>
            <wp:docPr id="130" name="รูปภาพ 14" descr="DSC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thaiDistribute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FC1921" w:rsidRDefault="00FC1921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FC1921" w:rsidRPr="00D50E50" w:rsidRDefault="00FC1921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lastRenderedPageBreak/>
        <w:tab/>
      </w: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สะ</w:t>
      </w:r>
      <w:r w:rsidR="00FC1921">
        <w:rPr>
          <w:rFonts w:ascii="TH SarabunIT๙" w:hAnsi="TH SarabunIT๙" w:cs="TH SarabunIT๙" w:hint="cs"/>
          <w:b/>
          <w:bCs/>
          <w:i w:val="0"/>
          <w:iCs w:val="0"/>
          <w:sz w:val="32"/>
          <w:szCs w:val="32"/>
          <w:cs/>
          <w:lang w:bidi="th-TH"/>
        </w:rPr>
        <w:t>ห</w:t>
      </w: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ม้อ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เป็นคนบ้าน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สะกอม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อ.เทพา  จ.สงขลา  อาชีพทำกะปิขาย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087210" cy="2315580"/>
            <wp:effectExtent l="0" t="381000" r="0" b="370470"/>
            <wp:docPr id="131" name="รูปภาพ 23" descr="DSCN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9492" cy="231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ab/>
      </w:r>
      <w:proofErr w:type="spellStart"/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เท่ง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เป็นคนบ้านจะทิ้งพระ  จ.สงขลา  เป็นคนชอบพูดโผงผาง  อาชีพทำน้ำตาลเคี่ยวสำหรับทำน้ำตาลแว่น  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หนังเอี้ยม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เสื้อเมือง  เป็นคนตัดรูป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เท่ง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มาเล่นเป็นคนแรก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091966" cy="2319145"/>
            <wp:effectExtent l="0" t="381000" r="0" b="366905"/>
            <wp:docPr id="132" name="รูปภาพ 24" descr="DSCN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6873" cy="23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50" w:rsidRDefault="00D50E50" w:rsidP="00D50E50">
      <w:pPr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</w:p>
    <w:p w:rsidR="00FC1921" w:rsidRPr="00D50E50" w:rsidRDefault="00FC1921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lastRenderedPageBreak/>
        <w:tab/>
      </w: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หนูนุ้ย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เป็นคน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ควนห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มิด  จ.สงขลา  อาชีพขายผลไม้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374602" cy="2531138"/>
            <wp:effectExtent l="0" t="419100" r="0" b="402562"/>
            <wp:docPr id="133" name="รูปภาพ 25" descr="DSCN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7096" cy="253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ab/>
      </w: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ยอดทอง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เป็นคน</w:t>
      </w:r>
      <w:r w:rsidR="00FC1921">
        <w:rPr>
          <w:rFonts w:ascii="TH SarabunIT๙" w:hAnsi="TH SarabunIT๙" w:cs="TH SarabunIT๙" w:hint="cs"/>
          <w:i w:val="0"/>
          <w:iCs w:val="0"/>
          <w:sz w:val="32"/>
          <w:szCs w:val="32"/>
          <w:cs/>
          <w:lang w:bidi="th-TH"/>
        </w:rPr>
        <w:t>น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ครศรีธรรมราช  นิสัยชอบประจบสอพลอ  เจ้าชู้  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3281237" cy="2461110"/>
            <wp:effectExtent l="0" t="419100" r="0" b="396390"/>
            <wp:docPr id="134" name="รูปภาพ 26" descr="DSC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6511" cy="246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50" w:rsidRDefault="00D50E50" w:rsidP="00D50E50">
      <w:pPr>
        <w:rPr>
          <w:rFonts w:ascii="TH SarabunIT๙" w:hAnsi="TH SarabunIT๙" w:cs="TH SarabunIT๙" w:hint="cs"/>
          <w:i w:val="0"/>
          <w:iCs w:val="0"/>
          <w:sz w:val="32"/>
          <w:szCs w:val="32"/>
          <w:lang w:bidi="th-TH"/>
        </w:rPr>
      </w:pPr>
    </w:p>
    <w:p w:rsidR="00FC1921" w:rsidRPr="00D50E50" w:rsidRDefault="00FC1921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ab/>
      </w: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เจ้าเมืองและมเหสี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เป็นรูปที่เดินเรื่อง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391160</wp:posOffset>
            </wp:positionV>
            <wp:extent cx="3291840" cy="2471420"/>
            <wp:effectExtent l="0" t="419100" r="0" b="386080"/>
            <wp:wrapNone/>
            <wp:docPr id="135" name="รูปภาพ 28" descr="DSCN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184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-281744</wp:posOffset>
            </wp:positionH>
            <wp:positionV relativeFrom="paragraph">
              <wp:posOffset>402394</wp:posOffset>
            </wp:positionV>
            <wp:extent cx="3301607" cy="2478561"/>
            <wp:effectExtent l="0" t="419100" r="0" b="397989"/>
            <wp:wrapNone/>
            <wp:docPr id="136" name="รูปภาพ 27" descr="DSCN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4751" cy="2480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FC1921" w:rsidRDefault="00D50E50" w:rsidP="00D50E50">
      <w:pPr>
        <w:rPr>
          <w:rFonts w:ascii="TH SarabunIT๙" w:hAnsi="TH SarabunIT๙" w:cs="TH SarabunIT๙" w:hint="cs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ab/>
      </w:r>
    </w:p>
    <w:p w:rsidR="00D50E50" w:rsidRPr="00D50E50" w:rsidRDefault="00D50E50" w:rsidP="00FC1921">
      <w:pPr>
        <w:ind w:firstLine="720"/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t>รูปพระเอก  รูปนางเอก  ของเรื่อง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339726</wp:posOffset>
            </wp:positionV>
            <wp:extent cx="3228975" cy="2426970"/>
            <wp:effectExtent l="0" t="400050" r="0" b="373380"/>
            <wp:wrapNone/>
            <wp:docPr id="137" name="รูปภาพ 30" descr="DSC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897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363220</wp:posOffset>
            </wp:positionV>
            <wp:extent cx="3219450" cy="2415540"/>
            <wp:effectExtent l="0" t="400050" r="0" b="384810"/>
            <wp:wrapNone/>
            <wp:docPr id="138" name="รูปภาพ 29" descr="DSCN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945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</w:t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  <w:lang w:bidi="th-TH"/>
        </w:rPr>
        <w:lastRenderedPageBreak/>
        <w:t>วัสดุ/อุปกรณ์ที่ใช้ประกอบในการเล่นหนังตะลุง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1.ทับ (โทน หรือ ทับโนรา) เป็นคู่ เสียงต่างกันเล็กน้อยใช้คนตีเพียงคนเดียว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581150" cy="1600200"/>
            <wp:effectExtent l="19050" t="0" r="0" b="0"/>
            <wp:docPr id="139" name="Picture 12" descr="C:\Documents and Settings\user\Desktop\ภาพงานที่ทำ อบต\DSC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ภาพงานที่ทำ อบต\DSCN00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2.กลอง เป็นกลองทัดขนาดเล็ก (โตกว่ากลองของหนังตะลุงเล็กน้อย) 1 ใบทำหน้าที่เสริมเน้นจังหวะและล้อเสียงทับ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581150" cy="1666875"/>
            <wp:effectExtent l="19050" t="0" r="0" b="0"/>
            <wp:docPr id="140" name="Picture 11" descr="C:\Documents and Settings\user\Desktop\ภาพงานที่ทำ อบต\DSCN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ภาพงานที่ทำ อบต\DSCN00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3.โหม่ง คือ ฆ้องคู่ เสียงต่างกันที่เสียงแหลม เรียกว่า  “เสียงโหม่ง”  ที่เสียงทุ้มเรียกว่า  “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เสียงห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มุ่ง”.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581150" cy="1552575"/>
            <wp:effectExtent l="19050" t="0" r="0" b="0"/>
            <wp:docPr id="141" name="Picture 10" descr="C:\Documents and Settings\user\Desktop\ภาพงานที่ทำ อบต\DSC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ภาพงานที่ทำ อบต\DSCN00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lastRenderedPageBreak/>
        <w:t xml:space="preserve">4.ฉิ่ง หล่อด้วยโลหะหนารูปฝาชีมีรูตรงกลางสำหรับร้อยเชือก 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สำรับนึง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มี 2  อันเรียกว่า 1 คู่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 xml:space="preserve">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ใช้ในการให้จังหวะ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533525" cy="1552575"/>
            <wp:effectExtent l="19050" t="0" r="9525" b="0"/>
            <wp:docPr id="142" name="Picture 13" descr="C:\Documents and Settings\user\Desktop\ภาพงานที่ทำ อบต\DSC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ภาพงานที่ทำ อบต\DSCN00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5.ปี่  เป็นเครื่องเป่าเพียงชิ้นเดียวของวง นิยมใช้ปี่ใน หรือ บางคณะอาจใช้ปี่นอก ใช้เพียง 1 เลา ปี่มีวิธีเป่าที่คล้ายคลึงกับขลุ่ย ปี่มี 7 รู แต่สามารถกำเนิดเสียงได้ถึง 21 เสียง 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ชึ่ง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คล้ายคลึงกับเสียงพูดมากที่สุด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  <w:t xml:space="preserve">  </w:t>
      </w: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เสียงปี่ทำให้ผู้ชมเร้าใจ</w:t>
      </w:r>
    </w:p>
    <w:p w:rsidR="00D50E50" w:rsidRPr="00D50E50" w:rsidRDefault="00D50E50" w:rsidP="00D50E50">
      <w:pPr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inline distT="0" distB="0" distL="0" distR="0">
            <wp:extent cx="1533525" cy="1666875"/>
            <wp:effectExtent l="19050" t="0" r="9525" b="0"/>
            <wp:docPr id="143" name="Picture 9" descr="C:\Documents and Settings\user\Desktop\ภาพงานที่ทำ อบต\DSCN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ภาพงานที่ทำ อบต\DSCN00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ind w:left="5760" w:firstLine="720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 เรียบเรียงโดย</w:t>
      </w:r>
    </w:p>
    <w:p w:rsidR="00D50E50" w:rsidRPr="00D50E50" w:rsidRDefault="00D50E50" w:rsidP="00D50E50">
      <w:pPr>
        <w:spacing w:after="0" w:line="240" w:lineRule="auto"/>
        <w:ind w:left="2880" w:firstLine="720"/>
        <w:jc w:val="center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                                       </w:t>
      </w:r>
      <w:proofErr w:type="spellStart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ด.ต.พิน</w:t>
      </w:r>
      <w:proofErr w:type="spellEnd"/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 xml:space="preserve">   แก้วทองคง</w:t>
      </w:r>
    </w:p>
    <w:p w:rsidR="00D50E50" w:rsidRPr="00D50E50" w:rsidRDefault="00D50E50" w:rsidP="00D50E50">
      <w:pPr>
        <w:spacing w:after="0" w:line="240" w:lineRule="auto"/>
        <w:jc w:val="right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  <w:t>ประธานศิลปะการแสดง ต.ทรายขาว</w:t>
      </w: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jc w:val="center"/>
        <w:rPr>
          <w:rFonts w:ascii="TH SarabunIT๙" w:hAnsi="TH SarabunIT๙" w:cs="TH SarabunIT๙"/>
          <w:i w:val="0"/>
          <w:iCs w:val="0"/>
          <w:color w:val="548DD4" w:themeColor="text2" w:themeTint="99"/>
          <w:sz w:val="70"/>
          <w:szCs w:val="70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color w:val="548DD4" w:themeColor="text2" w:themeTint="99"/>
          <w:sz w:val="70"/>
          <w:szCs w:val="70"/>
          <w:cs/>
          <w:lang w:bidi="th-TH"/>
        </w:rPr>
        <w:t>ภูมิปัญญาท้องถิ่น</w:t>
      </w:r>
    </w:p>
    <w:p w:rsidR="00D50E50" w:rsidRPr="00D50E50" w:rsidRDefault="00D50E50" w:rsidP="00D50E50">
      <w:pPr>
        <w:spacing w:after="0" w:line="240" w:lineRule="auto"/>
        <w:jc w:val="center"/>
        <w:rPr>
          <w:rFonts w:ascii="TH SarabunIT๙" w:hAnsi="TH SarabunIT๙" w:cs="TH SarabunIT๙"/>
          <w:i w:val="0"/>
          <w:iCs w:val="0"/>
          <w:color w:val="E36C0A" w:themeColor="accent6" w:themeShade="BF"/>
          <w:sz w:val="90"/>
          <w:szCs w:val="90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color w:val="E36C0A" w:themeColor="accent6" w:themeShade="BF"/>
          <w:sz w:val="90"/>
          <w:szCs w:val="90"/>
          <w:cs/>
          <w:lang w:bidi="th-TH"/>
        </w:rPr>
        <w:t>การเชิดหนังตะลุง</w:t>
      </w:r>
    </w:p>
    <w:p w:rsidR="00D50E50" w:rsidRPr="00D50E50" w:rsidRDefault="00D50E50" w:rsidP="00D50E50">
      <w:pPr>
        <w:spacing w:after="0" w:line="240" w:lineRule="auto"/>
        <w:jc w:val="center"/>
        <w:rPr>
          <w:rFonts w:ascii="TH SarabunIT๙" w:hAnsi="TH SarabunIT๙" w:cs="TH SarabunIT๙"/>
          <w:i w:val="0"/>
          <w:iCs w:val="0"/>
          <w:color w:val="E36C0A" w:themeColor="accent6" w:themeShade="BF"/>
          <w:sz w:val="50"/>
          <w:szCs w:val="50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color w:val="E36C0A" w:themeColor="accent6" w:themeShade="BF"/>
          <w:sz w:val="50"/>
          <w:szCs w:val="50"/>
          <w:cs/>
          <w:lang w:bidi="th-TH"/>
        </w:rPr>
        <w:t>ตำบลทรายขาว   อำเภอโคกโพธิ์   จังหวัดปัตตานี</w:t>
      </w: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2414263</wp:posOffset>
            </wp:positionH>
            <wp:positionV relativeFrom="paragraph">
              <wp:posOffset>150288</wp:posOffset>
            </wp:positionV>
            <wp:extent cx="3721395" cy="2809861"/>
            <wp:effectExtent l="0" t="514350" r="0" b="523889"/>
            <wp:wrapNone/>
            <wp:docPr id="144" name="รูปภาพ 40" descr="P911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1246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1395" cy="2809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227965</wp:posOffset>
            </wp:positionV>
            <wp:extent cx="3360420" cy="2503170"/>
            <wp:effectExtent l="0" t="514350" r="0" b="506730"/>
            <wp:wrapNone/>
            <wp:docPr id="145" name="รูปภาพ 14" descr="DSC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0420" cy="2503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lang w:bidi="th-TH"/>
        </w:rPr>
      </w:pPr>
    </w:p>
    <w:p w:rsidR="00D50E50" w:rsidRPr="00D50E50" w:rsidRDefault="00D50E50" w:rsidP="00D50E50">
      <w:pPr>
        <w:spacing w:after="0" w:line="240" w:lineRule="auto"/>
        <w:rPr>
          <w:rFonts w:ascii="TH SarabunIT๙" w:hAnsi="TH SarabunIT๙" w:cs="TH SarabunIT๙"/>
          <w:i w:val="0"/>
          <w:iCs w:val="0"/>
          <w:sz w:val="32"/>
          <w:szCs w:val="32"/>
          <w:cs/>
          <w:lang w:bidi="th-TH"/>
        </w:rPr>
      </w:pPr>
      <w:r w:rsidRPr="00D50E50">
        <w:rPr>
          <w:rFonts w:ascii="TH SarabunIT๙" w:hAnsi="TH SarabunIT๙" w:cs="TH SarabunIT๙"/>
          <w:i w:val="0"/>
          <w:iCs w:val="0"/>
          <w:noProof/>
          <w:sz w:val="32"/>
          <w:szCs w:val="32"/>
          <w:lang w:bidi="th-T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2105248</wp:posOffset>
            </wp:positionH>
            <wp:positionV relativeFrom="paragraph">
              <wp:posOffset>906248</wp:posOffset>
            </wp:positionV>
            <wp:extent cx="3072809" cy="2316849"/>
            <wp:effectExtent l="0" t="457200" r="0" b="464451"/>
            <wp:wrapNone/>
            <wp:docPr id="146" name="รูปภาพ 42" descr="P911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1246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2809" cy="2316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0E72" w:rsidRPr="00D50E50" w:rsidRDefault="00A00E72">
      <w:pPr>
        <w:rPr>
          <w:rFonts w:ascii="TH SarabunIT๙" w:hAnsi="TH SarabunIT๙" w:cs="TH SarabunIT๙"/>
        </w:rPr>
      </w:pPr>
    </w:p>
    <w:sectPr w:rsidR="00A00E72" w:rsidRPr="00D50E50" w:rsidSect="00D50E50">
      <w:headerReference w:type="default" r:id="rId40"/>
      <w:pgSz w:w="11906" w:h="16838"/>
      <w:pgMar w:top="709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0E50" w:rsidRDefault="00D50E50" w:rsidP="00D50E50">
      <w:pPr>
        <w:spacing w:after="0" w:line="240" w:lineRule="auto"/>
      </w:pPr>
      <w:r>
        <w:separator/>
      </w:r>
    </w:p>
  </w:endnote>
  <w:endnote w:type="continuationSeparator" w:id="1">
    <w:p w:rsidR="00D50E50" w:rsidRDefault="00D50E50" w:rsidP="00D50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0E50" w:rsidRDefault="00D50E50" w:rsidP="00D50E50">
      <w:pPr>
        <w:spacing w:after="0" w:line="240" w:lineRule="auto"/>
      </w:pPr>
      <w:r>
        <w:separator/>
      </w:r>
    </w:p>
  </w:footnote>
  <w:footnote w:type="continuationSeparator" w:id="1">
    <w:p w:rsidR="00D50E50" w:rsidRDefault="00D50E50" w:rsidP="00D50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43A" w:rsidRPr="0077143A" w:rsidRDefault="00FC1921">
    <w:pPr>
      <w:pStyle w:val="a3"/>
      <w:jc w:val="right"/>
      <w:rPr>
        <w:rFonts w:asciiTheme="majorBidi" w:hAnsiTheme="majorBidi" w:cstheme="majorBidi"/>
        <w:i w:val="0"/>
        <w:iCs w:val="0"/>
        <w:sz w:val="28"/>
        <w:szCs w:val="28"/>
      </w:rPr>
    </w:pPr>
  </w:p>
  <w:p w:rsidR="0077143A" w:rsidRDefault="00FC192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50E50"/>
    <w:rsid w:val="003E42BE"/>
    <w:rsid w:val="00A00E72"/>
    <w:rsid w:val="00D50E50"/>
    <w:rsid w:val="00FC1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E50"/>
    <w:pPr>
      <w:spacing w:before="0" w:after="200" w:line="288" w:lineRule="auto"/>
    </w:pPr>
    <w:rPr>
      <w:i/>
      <w:iCs/>
      <w:sz w:val="20"/>
      <w:szCs w:val="20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0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50E50"/>
    <w:rPr>
      <w:i/>
      <w:iCs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D50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50E50"/>
    <w:rPr>
      <w:rFonts w:ascii="Tahoma" w:hAnsi="Tahoma" w:cs="Tahoma"/>
      <w:i/>
      <w:iCs/>
      <w:sz w:val="16"/>
      <w:szCs w:val="16"/>
      <w:lang w:bidi="en-US"/>
    </w:rPr>
  </w:style>
  <w:style w:type="paragraph" w:styleId="a7">
    <w:name w:val="footer"/>
    <w:basedOn w:val="a"/>
    <w:link w:val="a8"/>
    <w:uiPriority w:val="99"/>
    <w:semiHidden/>
    <w:unhideWhenUsed/>
    <w:rsid w:val="00D50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50E50"/>
    <w:rPr>
      <w:i/>
      <w:iCs/>
      <w:sz w:val="20"/>
      <w:szCs w:val="20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OEM by Supreme Distribution</Company>
  <LinksUpToDate>false</LinksUpToDate>
  <CharactersWithSpaces>10593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DTK Computer</dc:creator>
  <cp:lastModifiedBy>DTK Computer</cp:lastModifiedBy>
  <cp:revision>1</cp:revision>
  <dcterms:created xsi:type="dcterms:W3CDTF">2017-07-12T07:03:00Z</dcterms:created>
  <dcterms:modified xsi:type="dcterms:W3CDTF">2017-07-12T07:24:00Z</dcterms:modified>
</cp:coreProperties>
</file>