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การถ่ายทอดภูมิปัญญาท้องถิ่น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ตำบลทรายขาว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6"/>
          <w:szCs w:val="36"/>
        </w:rPr>
      </w:pPr>
      <w:r w:rsidRPr="009A2AFA">
        <w:rPr>
          <w:rFonts w:ascii="TH SarabunIT๙" w:hAnsi="TH SarabunIT๙" w:cs="TH SarabunIT๙"/>
          <w:sz w:val="36"/>
          <w:szCs w:val="36"/>
          <w:cs/>
        </w:rPr>
        <w:t>ประวัติความเป็นมาของภูมิปัญญาท้องถิ่น</w:t>
      </w: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ดีกา</w:t>
      </w:r>
      <w:r w:rsidRPr="009A2AF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ดีกาเป็นศิลปะการต่อสู้ประกอบการร่ายรำยังมีบุคคลจำนวนน้อยที่ได้รับรู้และรับทราบเกี่ยวกับศิลปะชนิดนี้โดยได้รับการถ่ายทอดประสบการณ์จาก บังหวัง ผู้ที่มีบิดาเป็นนายปี่ของวงดีการบ้านทรายขาว ได้เล่าว่า ดีการเกิดขึ้นราวในสมัยมาลายูโบราณ(เกาะสุมาตรา ประเทศอินโดนีเซีย) แต่ยังไม่มีหลักฐานที่แน่ชัดจนกระทั่งถ่ายทอดมาถึงรุ่นของ นาย ลาโบ๊ะ เขาได้รับการถ่ายทอดศิลปะชนิดนี้มาโดยตรงต่อมาเขาได้ตั้งวงดีการประจำบ้านทรายขาวขึ้นโดยได้แสดงในพิธีกรรมต่างๆ แต่ต้องมาหยุดเล่นเพราะไม่ได้ผู้ถ่ายทอดต่อลูกหลานทำให้ขาดผู้สืบทอดจนลืมเลือนไปหนึ่งช่วงอายุคน ต่อมานาย ปาเห๊าะ ซึ่งเป็นชาวตำบลดอนรัก จังหวัดปัตตานี ได้แต่งงานกับหญิงสาวในตำบลทรายขาวและได้ฟื้นฟูศิลปะดีการขึ้นมาอีกครั้งนายปอเห๊าะ เมื่อสมัยครั้งที่ยังอาศัยอยู่บ้านดอนรักเขาได้เป็นผู้ถ่ายสืบทอดศีลปะดีกาต่อมาได้สืบทราบว่าบ้านทรายขาวยังมีเครื่องดนต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2AFA">
        <w:rPr>
          <w:rFonts w:ascii="TH SarabunIT๙" w:hAnsi="TH SarabunIT๙" w:cs="TH SarabunIT๙"/>
          <w:sz w:val="32"/>
          <w:szCs w:val="32"/>
          <w:cs/>
        </w:rPr>
        <w:t>ดีกา และมีผู้รู้เกี่ยวเรื่องราวของ ดีกา เขาจึงได้จัดตั้งวงดีกาขึ้นมาอีกครั้งเพื่อแสดงรวมถึงสอนให้กับผู้สนใจพร้อมกับถ่ายทอดให้กับลุกหลานต่อมานายปอเห๊าะได้เสียชีวิตลงทำให้ ดีกา ถูกลืมอีกครั้งเพราะลูกหลานและผู้ที่ได้ผ่านการเรียน ดีกาจากนายปอเห๊าะไม่ได้สืบทอดต่อทำให้ผู้เริ่มสืบทอดกับศิลปะชนิดนี้ได้ยาก ณ.บ้านทรายขาวจนถึงปัจจุบัน</w:t>
      </w: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971800" cy="2230120"/>
            <wp:effectExtent l="19050" t="0" r="0" b="0"/>
            <wp:wrapNone/>
            <wp:docPr id="3" name="Picture 3" descr="DSC0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9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ผู้ให้ถ่ายทอดเรื่องราวของ ดีกา ทรายขาว</w:t>
      </w: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A2AFA">
        <w:rPr>
          <w:rFonts w:ascii="TH SarabunIT๙" w:hAnsi="TH SarabunIT๙" w:cs="TH SarabunIT๙"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ชื่อ บังหวัง เป็นชาวตำบลทรายขาวโดยกำเนิด</w:t>
      </w: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การฟื้นฟูศิลปะดีกา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เมื่อครั้งที่ดีกาได้ถูกลืมและเลือนห่างหายไปจากบ้านทรายขาวเนื่องจากค่านิยมของชาวบ้านได้เปลี่ยนแปลงแต่ก็ยังมีผู้ศรัทธาต่อศิลปะการต่อสู้ชนิดนี้จึงได้มีการค้นคว้าขึ้นมาอีกครั้งและเมื่อเจอผู้ถ่ายทอดเกี่ยวกับดีกา  ขึ้นมาและได้นำไปเป็นส่วนหนึ่งในการประกอบพิธีกรรมต่างๆเช่น พิธีการแห่นาค พิธีการแต่งงาน พิธีการแก้บน พิธีการพาเด็กที่เกิดใหม่ลงจากเรือน เป็นส่วนประกอบในพิธีของชาวมาลายู(พุทธ) นอกเหนือจากนี้ยังนำไปใช้ในพิธีการเข้าสุหนัตของขาวมาลายู(อิสลาม)อีกด้วย</w:t>
      </w:r>
    </w:p>
    <w:p w:rsidR="009A2AFA" w:rsidRDefault="009A2AFA" w:rsidP="009A2AFA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การแต่งาน</w:t>
      </w: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6"/>
          <w:szCs w:val="36"/>
        </w:rPr>
      </w:pPr>
      <w:r w:rsidRPr="009A2AFA">
        <w:rPr>
          <w:rFonts w:ascii="TH SarabunIT๙" w:hAnsi="TH SarabunIT๙" w:cs="TH SarabunIT๙"/>
          <w:sz w:val="36"/>
          <w:szCs w:val="36"/>
          <w:cs/>
        </w:rPr>
        <w:t>การรำ ดีกา ในพิธีการแต่งานของขาวมาลายู(พุทธ)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98425</wp:posOffset>
            </wp:positionV>
            <wp:extent cx="2628900" cy="1725295"/>
            <wp:effectExtent l="19050" t="0" r="0" b="0"/>
            <wp:wrapNone/>
            <wp:docPr id="2" name="Picture 2" descr="narat2-304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at2-304-1-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-3810</wp:posOffset>
            </wp:positionV>
            <wp:extent cx="1905000" cy="1524000"/>
            <wp:effectExtent l="19050" t="0" r="0" b="0"/>
            <wp:wrapNone/>
            <wp:docPr id="6" name="Picture 6" descr="weddinginlove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ddinginlove_9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</w:t>
      </w: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พิธีเข้าสุหนัต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A2AFA">
        <w:rPr>
          <w:rFonts w:ascii="TH SarabunIT๙" w:hAnsi="TH SarabunIT๙" w:cs="TH SarabunIT๙"/>
          <w:sz w:val="36"/>
          <w:szCs w:val="36"/>
          <w:cs/>
        </w:rPr>
        <w:t>ดีกาเป็นส่วนหนึ่งกับการประกอบพิธีเข้าสุหนัตโดยมีเด็กที่จะเข้าพิธีนั่งบนหลังช้าง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579120</wp:posOffset>
            </wp:positionV>
            <wp:extent cx="1905000" cy="1428750"/>
            <wp:effectExtent l="19050" t="0" r="0" b="0"/>
            <wp:wrapNone/>
            <wp:docPr id="5" name="Picture 5" descr="sun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na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7620</wp:posOffset>
            </wp:positionV>
            <wp:extent cx="2717165" cy="3220720"/>
            <wp:effectExtent l="19050" t="0" r="6985" b="0"/>
            <wp:wrapNone/>
            <wp:docPr id="4" name="Picture 4" descr="dsc0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6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Style w:val="a"/>
          <w:rFonts w:ascii="TH SarabunIT๙" w:hAnsi="TH SarabunIT๙" w:cs="TH SarabunIT๙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การแห่นาค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ก่อนที่จะอุปสมบทเป็นพระภิกษุ ชาวมาลายู(พุทธ)ในสมัยก่อนจะใช้ดนตรี ดีกา บรรเลง เพราะทำให้เกิดความครื้นเครงต่อผู้ร่วมขบวนแห่นาคในพิธีที่เรียกว่าการสระหัวนาค</w:t>
      </w: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78740</wp:posOffset>
            </wp:positionV>
            <wp:extent cx="3429000" cy="2284095"/>
            <wp:effectExtent l="19050" t="0" r="0" b="0"/>
            <wp:wrapNone/>
            <wp:docPr id="7" name="Picture 7" descr="IMG_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5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A2AFA">
        <w:rPr>
          <w:rFonts w:ascii="TH SarabunIT๙" w:hAnsi="TH SarabunIT๙" w:cs="TH SarabunIT๙"/>
          <w:b/>
          <w:bCs/>
          <w:sz w:val="36"/>
          <w:szCs w:val="36"/>
          <w:cs/>
        </w:rPr>
        <w:t>ดีกา</w:t>
      </w: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อุปกรณ์เครื่องแต่งกาย</w:t>
      </w: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1.เสื้อ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เป็นลักษณะเสื้อยืดหรือเสื้อชนิดใดก็ได้ที่เมื่อผู้แสดงสวมใส่แล้วคล่องตัวในการร่ายรำและต่อสู้ 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156845</wp:posOffset>
            </wp:positionV>
            <wp:extent cx="2241550" cy="2628900"/>
            <wp:effectExtent l="19050" t="0" r="6350" b="0"/>
            <wp:wrapNone/>
            <wp:docPr id="8" name="Picture 8" descr="DSC0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ลักษณะเสื้อที่ใช้ในการแสดง</w:t>
      </w: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ผ้าโพกศีรษะ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ลักษณะของผ้าเป็นสี่เหลี่ยมจัตุรัสโดยนำมาพับเป็นรูปสามเหลี่ยมนำมาพันรอบศีรษะโดยที่ต้องวางชายผ้ารูปสามเหลี่ยมเล็กไว้ตรงหน้าผ้าของผู้แสดงการใช้ผ้าโพกศีรษะเพื่อป้องกันอันตรายหรืออุบัติเหตุกับศีรษะเมื่ออยู่ในระหว่างการแสดงต่อสู้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250825</wp:posOffset>
            </wp:positionV>
            <wp:extent cx="2600325" cy="2065020"/>
            <wp:effectExtent l="19050" t="0" r="9525" b="0"/>
            <wp:wrapNone/>
            <wp:docPr id="10" name="Picture 10" descr="DSC0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9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250825</wp:posOffset>
            </wp:positionV>
            <wp:extent cx="2714625" cy="2036445"/>
            <wp:effectExtent l="19050" t="0" r="9525" b="0"/>
            <wp:wrapNone/>
            <wp:docPr id="9" name="Picture 9" descr="DSC0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9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ลักษณะผ้าโพกศีรษะ</w:t>
      </w: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ผ้าผูกเอว หรือผ้ารัดเอว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เป็นผ้าเพื่อใช้สำหรับผูกเอวเพื่อให้ผ้าโสร่งที่นุ่งยึดติดกับเอวของกางเกงขณะสวมใส่ทำให้เกิดความกระชับและความสวยงามให้การร่ายรำและต่อสู้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234950</wp:posOffset>
            </wp:positionV>
            <wp:extent cx="3971925" cy="2979420"/>
            <wp:effectExtent l="19050" t="0" r="9525" b="0"/>
            <wp:wrapNone/>
            <wp:docPr id="11" name="Picture 11" descr="DSC0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9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ลักษณะผูกเอวหรือผ้ารัดเอว</w:t>
      </w: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กางเกง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เป็นกางเกงลักษณะทรงขาก๊วยเพราะมีลักษณะที่เป็นผ้าบางเบาสีอ่อนไม่รัดเอวหรือขามากจนเกินไปเพื่อความคล่องตัวในการร่ายรำและต่อสู้</w:t>
      </w:r>
    </w:p>
    <w:p w:rsidR="009A2AFA" w:rsidRPr="009A2AFA" w:rsidRDefault="009A2AFA" w:rsidP="009A2AFA">
      <w:pPr>
        <w:ind w:left="360"/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250825</wp:posOffset>
            </wp:positionV>
            <wp:extent cx="2171700" cy="2743200"/>
            <wp:effectExtent l="19050" t="0" r="0" b="0"/>
            <wp:wrapNone/>
            <wp:docPr id="12" name="Picture 12" descr="DSC0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9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ลักษณะกางเกงขาก๊วย</w:t>
      </w: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ผ้าโสร่งหรือผ้าถุง </w:t>
      </w:r>
      <w:r w:rsidRPr="009A2AFA">
        <w:rPr>
          <w:rFonts w:ascii="TH SarabunIT๙" w:hAnsi="TH SarabunIT๙" w:cs="TH SarabunIT๙"/>
          <w:sz w:val="32"/>
          <w:szCs w:val="32"/>
          <w:cs/>
        </w:rPr>
        <w:t>เป็นลักษณะผ้ามีลวดลายสีสันเหมือนผ้าโสร่งของประเทศอินโดนีเซีย ผ้าโสร่งในสมัยโบราณชาวบ้านที่เป็นผู้ชายจะใช้พาดบ่าแต่เมื่อถึงเวลาร่ายรำดีกาหรือต่อสู้นำมานุ่งลักษณะการนุ่งจะพับให้สั้นประมาณเข่าและเป็นจีบขนาดเล็กเพื่อความสวยงาม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23495</wp:posOffset>
            </wp:positionV>
            <wp:extent cx="2971800" cy="2057400"/>
            <wp:effectExtent l="19050" t="0" r="0" b="0"/>
            <wp:wrapNone/>
            <wp:docPr id="13" name="Picture 13" descr="DSC0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9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ลักษณะผ้าโสร่งลายอินโดนีเซีย</w:t>
      </w: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ind w:left="3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อุปกรณ์เครื่องแต่งกาย ดีกา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ฆ้องใหญ่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ทำด้วยโลหะจะผูกติดกับไม้ที่ประกอบขึ้นมาเป็นคานและขารองรับมีลักษณะเป็นสี่เหลี่ยมที่ตัวฐานรองรับฆ้องและให้จะจังหวะเป็นเสียง โหม่ง แต่จะทุ้มกว่า ฆ้องขนาดเล็กจะเป็นตัวเริ่มให้จังหวะในวงดีกา 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262255</wp:posOffset>
            </wp:positionV>
            <wp:extent cx="2600325" cy="1950720"/>
            <wp:effectExtent l="19050" t="0" r="9525" b="0"/>
            <wp:wrapNone/>
            <wp:docPr id="14" name="Picture 14" descr="DSC0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9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267335</wp:posOffset>
            </wp:positionV>
            <wp:extent cx="2743200" cy="1917700"/>
            <wp:effectExtent l="19050" t="0" r="0" b="0"/>
            <wp:wrapNone/>
            <wp:docPr id="15" name="Picture 15" descr="DSC0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9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ลักษณะฆ้องใหญ่ ให้จังหวะของดนตรี ดีกา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กล้องยืน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ตัวของกลองทำด้วยไม้และหุ้มด้วยหลังวัวหรือหนังควายจะมีเสียงที่แตกต่างกันออกไปหรือที่ชาวบ้านเรียกว่ากลองตัวผู้กลองตัวเมียใช่เป็นตัวให้จังหวะหรือตัวยืนจังหวะกับตนตรีอื่นๆเสียงแหลมและทุ้ม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48260</wp:posOffset>
            </wp:positionV>
            <wp:extent cx="2628900" cy="1972310"/>
            <wp:effectExtent l="19050" t="0" r="0" b="0"/>
            <wp:wrapNone/>
            <wp:docPr id="17" name="Picture 17" descr="DSC0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9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-2540</wp:posOffset>
            </wp:positionV>
            <wp:extent cx="2714625" cy="2036445"/>
            <wp:effectExtent l="19050" t="0" r="9525" b="0"/>
            <wp:wrapNone/>
            <wp:docPr id="16" name="Picture 16" descr="DSC0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9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ลักษณะกลองยืน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กลองขัด </w:t>
      </w:r>
      <w:r w:rsidRPr="009A2AFA">
        <w:rPr>
          <w:rFonts w:ascii="TH SarabunIT๙" w:hAnsi="TH SarabunIT๙" w:cs="TH SarabunIT๙"/>
          <w:sz w:val="32"/>
          <w:szCs w:val="32"/>
          <w:cs/>
        </w:rPr>
        <w:t>ตัวของกลองทำด้วยไม้และหุ้มด้วยหลังวัวหรือหนังควายเป็นกลองที่ตีขัดจังหวะกับปี่และฆ้อง และจะเป็นกลองสำหรับตีปลุกเร้าอารมณ์ของผู้ที่ต่อสู้ ในขณะทำการร่ายรำและต่อสู้ของดีกา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130175</wp:posOffset>
            </wp:positionV>
            <wp:extent cx="3429000" cy="2572385"/>
            <wp:effectExtent l="19050" t="0" r="0" b="0"/>
            <wp:wrapNone/>
            <wp:docPr id="18" name="Picture 18" descr="DSC0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19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ลักษณะกลองยืน</w:t>
      </w:r>
    </w:p>
    <w:p w:rsid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.ปี่ หรือปีชวา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เป็นเครื่องเป่าดนตรีชนิดเดียวของวงที่ให้จังหวะและเสียงแหลม ผู้เป่าปี่จะเป่าปี่ในจังหวะเดียวตลอดการบรรเลงดนตรีดีกาโดยไม่มีตัวโน๊ต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168275</wp:posOffset>
            </wp:positionV>
            <wp:extent cx="2143760" cy="2857500"/>
            <wp:effectExtent l="19050" t="0" r="8890" b="0"/>
            <wp:wrapNone/>
            <wp:docPr id="19" name="Picture 19" descr="DSC0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9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122555</wp:posOffset>
            </wp:positionV>
            <wp:extent cx="2514600" cy="2171700"/>
            <wp:effectExtent l="19050" t="0" r="0" b="0"/>
            <wp:wrapNone/>
            <wp:docPr id="20" name="Picture 20" descr="DSC0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19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รูป ลักษณะปีชวา</w:t>
      </w:r>
    </w:p>
    <w:p w:rsidR="009A2AFA" w:rsidRPr="009A2AFA" w:rsidRDefault="009A2AFA" w:rsidP="009A2AF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กระบวนการฝึกท่ารำ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334010</wp:posOffset>
            </wp:positionV>
            <wp:extent cx="2171700" cy="1628775"/>
            <wp:effectExtent l="19050" t="0" r="0" b="0"/>
            <wp:wrapNone/>
            <wp:docPr id="21" name="Picture 21" descr="DSC0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19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39370</wp:posOffset>
            </wp:positionV>
            <wp:extent cx="2171700" cy="1628775"/>
            <wp:effectExtent l="19050" t="0" r="0" b="0"/>
            <wp:wrapNone/>
            <wp:docPr id="22" name="Picture 22" descr="DSC0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9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ขั้นตอนการฝึกก่อนรำดีการ เป็นการฝึกกำลังแขนและการดัดแขน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106045</wp:posOffset>
            </wp:positionV>
            <wp:extent cx="3543300" cy="2400300"/>
            <wp:effectExtent l="19050" t="0" r="0" b="0"/>
            <wp:wrapNone/>
            <wp:docPr id="25" name="Picture 25" descr="narat2-304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rat2-304-1-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2628900" cy="2057400"/>
            <wp:effectExtent l="19050" t="0" r="0" b="0"/>
            <wp:wrapNone/>
            <wp:docPr id="23" name="Picture 23" descr="487229_260433787403168_2863201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7229_260433787403168_286320195_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AF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114935</wp:posOffset>
            </wp:positionV>
            <wp:extent cx="2743200" cy="2057400"/>
            <wp:effectExtent l="19050" t="0" r="0" b="0"/>
            <wp:wrapNone/>
            <wp:docPr id="24" name="Picture 24" descr="523935_260433814069832_2837610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23935_260433814069832_283761033_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ศิลปะการต่อสู่ประกอบการร่ายรำของ ดีกา ที่ได้ถ่ายทอดสู่เยาวชน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Default="009A2AFA" w:rsidP="009A2AF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ประวัติครูภูมิปัญญาท้องถิ่น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105410</wp:posOffset>
            </wp:positionV>
            <wp:extent cx="2057400" cy="2628900"/>
            <wp:effectExtent l="19050" t="0" r="0" b="0"/>
            <wp:wrapNone/>
            <wp:docPr id="26" name="Picture 26" descr="IMG_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93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นายบัลลังก์  </w:t>
      </w:r>
      <w:r w:rsidRPr="009A2AFA">
        <w:rPr>
          <w:rFonts w:ascii="TH SarabunIT๙" w:hAnsi="TH SarabunIT๙" w:cs="TH SarabunIT๙"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พรหมสุข</w:t>
      </w:r>
    </w:p>
    <w:p w:rsidR="009A2AFA" w:rsidRPr="009A2AFA" w:rsidRDefault="009A2AFA" w:rsidP="009A2AF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เชื้อชาย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ไทย</w:t>
      </w:r>
      <w:r w:rsidRPr="009A2AFA">
        <w:rPr>
          <w:rFonts w:ascii="TH SarabunIT๙" w:hAnsi="TH SarabunIT๙" w:cs="TH SarabunIT๙"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สัญชาติ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ไทย</w:t>
      </w:r>
    </w:p>
    <w:p w:rsidR="009A2AFA" w:rsidRPr="009A2AFA" w:rsidRDefault="009A2AFA" w:rsidP="009A2AF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หมายเลขบัตรประชาชน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sz w:val="32"/>
          <w:szCs w:val="32"/>
          <w:cs/>
        </w:rPr>
        <w:t>๓ ๙๔๐๒ ๐๐๑๕๓ ๗๙๖</w:t>
      </w:r>
    </w:p>
    <w:p w:rsidR="009A2AFA" w:rsidRPr="009A2AFA" w:rsidRDefault="009A2AFA" w:rsidP="009A2AFA">
      <w:pPr>
        <w:spacing w:before="120" w:after="1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ปีเกิด</w:t>
      </w: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A2AFA">
        <w:rPr>
          <w:rFonts w:ascii="TH SarabunIT๙" w:hAnsi="TH SarabunIT๙" w:cs="TH SarabunIT๙"/>
          <w:sz w:val="32"/>
          <w:szCs w:val="32"/>
          <w:cs/>
        </w:rPr>
        <w:t>๑๗ สิงหาคม ๒๔๙๑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ภูมิลำเนา (บ้านเกิด)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ตำบลทรายขาว</w:t>
      </w:r>
    </w:p>
    <w:p w:rsidR="009A2AFA" w:rsidRPr="009A2AFA" w:rsidRDefault="009A2AFA" w:rsidP="009A2AF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ที่อยู่สามารถติดต่อได้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บ้านเลขที่  ๖๑/๒ หมู่ที่๕  ตำบลทรายขาว</w:t>
      </w:r>
    </w:p>
    <w:p w:rsidR="009A2AFA" w:rsidRPr="009A2AFA" w:rsidRDefault="009A2AFA" w:rsidP="009A2AF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>อำเภอโคกโพธิ์  จังหวัดปัตตานี  ๙๔๑๒๐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โทรศัพท์มือถือ 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๐๘๑ - ๘๒๒๑๐๗ -๔</w:t>
      </w:r>
    </w:p>
    <w:p w:rsidR="009A2AFA" w:rsidRPr="009A2AFA" w:rsidRDefault="009A2AFA" w:rsidP="009A2AF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สถานที่ทำงาน 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ที่บ้าน </w:t>
      </w:r>
      <w:r w:rsidRPr="009A2AF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วุฒิการศึกษา 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ปริญญาตรี</w:t>
      </w:r>
    </w:p>
    <w:p w:rsidR="009A2AFA" w:rsidRPr="009A2AFA" w:rsidRDefault="009A2AFA" w:rsidP="009A2AF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รับการถ่ายทอด 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จากบรรพบรุษ   (คุณตา)  และสอบถามจากผู้สูงอายุในตำบล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>เริ่มการถ่ายทอด</w:t>
      </w:r>
      <w:r w:rsidRPr="009A2AFA">
        <w:rPr>
          <w:rFonts w:ascii="TH SarabunIT๙" w:hAnsi="TH SarabunIT๙" w:cs="TH SarabunIT๙"/>
          <w:sz w:val="32"/>
          <w:szCs w:val="32"/>
          <w:cs/>
        </w:rPr>
        <w:t xml:space="preserve">    ประมาณ  ๓-๔ ปี</w:t>
      </w:r>
    </w:p>
    <w:p w:rsidR="009A2AFA" w:rsidRPr="009A2AFA" w:rsidRDefault="009A2AFA" w:rsidP="009A2AF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2A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ประวัติการถ่ายทอด  </w:t>
      </w:r>
    </w:p>
    <w:p w:rsidR="009A2AFA" w:rsidRPr="009A2AFA" w:rsidRDefault="009A2AFA" w:rsidP="009A2AFA">
      <w:pPr>
        <w:rPr>
          <w:rFonts w:ascii="TH SarabunIT๙" w:hAnsi="TH SarabunIT๙" w:cs="TH SarabunIT๙"/>
          <w:sz w:val="32"/>
          <w:szCs w:val="32"/>
          <w:cs/>
        </w:rPr>
      </w:pPr>
      <w:r w:rsidRPr="009A2AFA">
        <w:rPr>
          <w:rFonts w:ascii="TH SarabunIT๙" w:hAnsi="TH SarabunIT๙" w:cs="TH SarabunIT๙"/>
          <w:sz w:val="32"/>
          <w:szCs w:val="32"/>
          <w:cs/>
        </w:rPr>
        <w:tab/>
        <w:t>ถ่ายทอดให้เยาวชนในตำบลทรายขาว  โครงการวัฒนธรรมไทยสายใยตำบลทรายขาว ระดับ ๔</w:t>
      </w: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A2AFA" w:rsidRPr="009A2AFA" w:rsidRDefault="009A2AFA" w:rsidP="009A2AF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E72" w:rsidRPr="009A2AFA" w:rsidRDefault="00A00E72">
      <w:pPr>
        <w:rPr>
          <w:rFonts w:ascii="TH SarabunIT๙" w:hAnsi="TH SarabunIT๙" w:cs="TH SarabunIT๙"/>
          <w:sz w:val="32"/>
          <w:szCs w:val="32"/>
        </w:rPr>
      </w:pPr>
    </w:p>
    <w:sectPr w:rsidR="00A00E72" w:rsidRPr="009A2AFA" w:rsidSect="009A2AFA">
      <w:pgSz w:w="11906" w:h="16838"/>
      <w:pgMar w:top="1134" w:right="127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A2AFA"/>
    <w:rsid w:val="003E42BE"/>
    <w:rsid w:val="009A2AFA"/>
    <w:rsid w:val="00A00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FA"/>
    <w:pPr>
      <w:spacing w:before="0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761</Words>
  <Characters>4342</Characters>
  <Application>Microsoft Office Word</Application>
  <DocSecurity>0</DocSecurity>
  <Lines>36</Lines>
  <Paragraphs>10</Paragraphs>
  <ScaleCrop>false</ScaleCrop>
  <Company>OEM by Supreme Distribution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DTK Computer</cp:lastModifiedBy>
  <cp:revision>1</cp:revision>
  <dcterms:created xsi:type="dcterms:W3CDTF">2017-07-12T08:37:00Z</dcterms:created>
  <dcterms:modified xsi:type="dcterms:W3CDTF">2017-07-12T08:42:00Z</dcterms:modified>
</cp:coreProperties>
</file>